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ПУБЛИЧНАЯ ОФЕРТА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об оказании услуг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40"/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</w:t>
      </w:r>
      <w:r>
        <w:rPr>
          <w:rFonts w:ascii="Times New Roman" w:hAnsi="Times New Roman" w:cs="Times New Roman"/>
          <w:sz w:val="24"/>
          <w:szCs w:val="24"/>
        </w:rPr>
        <w:t xml:space="preserve">Публичной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тексту - «Договор об оказании услуг» и/или «Договор»).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о</w:t>
      </w:r>
      <w:r>
        <w:rPr>
          <w:rFonts w:ascii="Times New Roman" w:hAnsi="Times New Roman" w:cs="Times New Roman"/>
          <w:sz w:val="24"/>
          <w:szCs w:val="24"/>
        </w:rPr>
        <w:t xml:space="preserve">фертой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признается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предложение,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оговор с адресатом, которым будет принято предложение.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порядке и объеме, изложенных в настоящей Оферте.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официальным публичным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адресованный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заинтересованному</w:t>
      </w:r>
      <w:r>
        <w:rPr>
          <w:rFonts w:ascii="Times New Roman" w:hAnsi="Times New Roman" w:cs="Times New Roman"/>
          <w:sz w:val="24"/>
          <w:szCs w:val="24"/>
        </w:rPr>
        <w:t xml:space="preserve"> кругу лиц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об оказании услуг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положениями пункта 2 статьи 437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кодекса </w:t>
      </w:r>
      <w:r>
        <w:rPr>
          <w:rFonts w:ascii="Times New Roman" w:hAnsi="Times New Roman" w:cs="Times New Roman"/>
          <w:sz w:val="24"/>
          <w:szCs w:val="24"/>
        </w:rPr>
        <w:t xml:space="preserve">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оказании услуг считается 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>
        <w:rPr>
          <w:rFonts w:ascii="Times New Roman" w:hAnsi="Times New Roman" w:cs="Times New Roman"/>
          <w:sz w:val="24"/>
          <w:szCs w:val="24"/>
        </w:rPr>
        <w:t xml:space="preserve">действий, предусмотренных в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Оферте, и, означающих безоговорочное, а также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принятие всех условий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Оферты без каких-либо изъятий или ограничений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 присоединения.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Термины и определения: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Офертой.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Конклюдентные действия — это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https://kmdrus.ru/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Стороны Договора (Стороны)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порядке и на условиях, установленных настоящей Офертой.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</w:t>
      </w:r>
      <w:r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https://kmdrus.ru/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У</w:t>
      </w:r>
      <w:r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>
        <w:rPr>
          <w:rFonts w:ascii="Times New Roman" w:hAnsi="Times New Roman" w:cs="Times New Roman"/>
          <w:sz w:val="24"/>
          <w:szCs w:val="24"/>
        </w:rPr>
        <w:t xml:space="preserve"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за свои собственные.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путем акцепта настоящей Оферты через совершение конклюдентных действий, выраженных 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3"/>
        </w:numPr>
        <w:ind w:left="0" w:firstLine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действи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четной записи </w:t>
      </w:r>
      <w:r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четной записи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3"/>
        </w:numPr>
        <w:ind w:left="0" w:firstLine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3"/>
        </w:numPr>
        <w:ind w:left="0" w:firstLine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</w:t>
      </w:r>
      <w:r>
        <w:rPr>
          <w:rFonts w:ascii="Times New Roman" w:hAnsi="Times New Roman" w:cs="Times New Roman"/>
          <w:sz w:val="24"/>
          <w:szCs w:val="24"/>
        </w:rPr>
        <w:t xml:space="preserve">ях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оплатой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3"/>
        </w:numPr>
        <w:ind w:left="0" w:firstLine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оказанием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 Исполнителем.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Данный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Сторон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Заказчику</w:t>
      </w:r>
      <w:r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Заказчика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Заказчику.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Заказчика</w:t>
      </w:r>
      <w:r>
        <w:rPr>
          <w:rFonts w:ascii="Times New Roman" w:hAnsi="Times New Roman" w:cs="Times New Roman"/>
          <w:sz w:val="24"/>
          <w:szCs w:val="24"/>
        </w:rPr>
        <w:t xml:space="preserve">, публикуя указанные изменения на Сайте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14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новые / измененные условия, указываемые на Сайте, действуют только в отношении вновь заключаемых Договоров.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142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Заказчика: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без предоставления в какой-либо форме доступа каким-либо третьим лицам.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слуги, оказанные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ligatures w14:val="standardContextual"/>
        </w:rPr>
        <w:t xml:space="preserve">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основаниям, предусмотренным действующим законодательством Российской Федерации.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принимает условия без оговорок, а также в полном объеме.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Цена и порядок расчетов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https://kmdrus.ru/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Все расчеты по Договору производятся в безналичном порядке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360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Конфиденциальность и безопасность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технологиях и о защите информации».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Договора и подлежащая защите, исключения указаны ниже.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Форс-мажор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Стороны освобождаются от ответстве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течение 30 (Тридцати)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Если обстоятельства непреодолимой силы продолжают действовать более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60 (Шестидесяти) рабочих дней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Ответственность Сторон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 неисполнения и/или ненадлежащего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исполнения своих обязательств по Договору, Стороны несу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ответственность в соответствии с условиями настоящей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Оферты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 несет ответственности за неисполнение и/или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ненадлежащее исполнение обязательств по Договору, если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такое неисполнение и/или ненадлежащее исполнени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произошло по вине </w:t>
      </w:r>
      <w:r>
        <w:rPr>
          <w:rFonts w:ascii="Times New Roman" w:hAnsi="Times New Roman" w:cs="Times New Roman"/>
          <w:sz w:val="24"/>
          <w:szCs w:val="24"/>
        </w:rPr>
        <w:t xml:space="preserve">Заказчика.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Срок действия настоящей Оферты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Исполнителя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Исполнителем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Исполнитель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Исполнителя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Исполнителя в сети «Интернет»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в Личном кабинете </w:t>
      </w:r>
      <w:r>
        <w:rPr>
          <w:rFonts w:ascii="Times New Roman" w:hAnsi="Times New Roman" w:cs="Times New Roman"/>
          <w:sz w:val="24"/>
          <w:szCs w:val="24"/>
        </w:rPr>
        <w:t xml:space="preserve">Заказчика,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либо путем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направления соответствующего уведомления на электронный или почтовый адрес,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заключении Договора или в ходе его исполнения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Оферты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и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полного исполнения Сторонами обязательств по Договору.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>
        <w:rPr>
          <w:rFonts w:ascii="Times New Roman" w:hAnsi="Times New Roman" w:cs="Times New Roman"/>
          <w:sz w:val="24"/>
          <w:szCs w:val="24"/>
        </w:rPr>
        <w:t xml:space="preserve"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условия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урегулирования спора является обязательным.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языка Договора,</w:t>
      </w:r>
      <w:r>
        <w:rPr>
          <w:rFonts w:ascii="Times New Roman" w:hAnsi="Times New Roman" w:cs="Times New Roman"/>
          <w:sz w:val="24"/>
          <w:szCs w:val="24"/>
        </w:rPr>
        <w:t xml:space="preserve">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Бездействие одной из </w:t>
      </w:r>
      <w:r>
        <w:rPr>
          <w:rFonts w:ascii="Times New Roman" w:hAnsi="Times New Roman" w:cs="Times New Roman"/>
          <w:sz w:val="24"/>
          <w:szCs w:val="24"/>
        </w:rPr>
        <w:t xml:space="preserve">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1"/>
          <w:numId w:val="1"/>
        </w:numPr>
        <w:ind w:left="0" w:firstLine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Сайте Исполнителя в сети «Интернет» есть ссылки на другие веб-сайты и материалы третьих лиц, такие ссылки разме</w:t>
      </w:r>
      <w:r>
        <w:rPr>
          <w:rFonts w:ascii="Times New Roman" w:hAnsi="Times New Roman" w:cs="Times New Roman"/>
          <w:sz w:val="24"/>
          <w:szCs w:val="24"/>
        </w:rPr>
        <w:t xml:space="preserve">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ind w:left="567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7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ОБЩЕСТВО С ОГРАНИЧЕННОЙ ОТВЕТСТВЕННОСТЬЮ "ЛУКАРИНВЕСТ"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0800011442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1230800005842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+7 937 654-99-76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 xml:space="preserve">e-mail</w:t>
      </w:r>
      <w:r>
        <w:rPr>
          <w:rFonts w:ascii="Times New Roman" w:hAnsi="Times New Roman" w:cs="Times New Roman"/>
          <w:sz w:val="24"/>
          <w:szCs w:val="24"/>
        </w:rPr>
        <w:t xml:space="preserve">: office@kmdrus.ru</w:t>
      </w:r>
      <w:r>
        <w:rPr>
          <w:rFonts w:ascii="Times New Roman" w:hAnsi="Times New Roman" w:cs="Times New Roman"/>
          <w:sz w:val="24"/>
          <w:szCs w:val="24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82698448"/>
      <w:docPartObj>
        <w:docPartGallery w:val="Page Numbers (Bottom of Page)"/>
        <w:docPartUnique w:val="true"/>
      </w:docPartObj>
      <w:rPr/>
    </w:sdtPr>
    <w:sdtContent>
      <w:p>
        <w:pPr>
          <w:pStyle w:val="6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suff w:val="tab"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3"/>
    <w:next w:val="68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3"/>
    <w:next w:val="68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3"/>
    <w:next w:val="68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4"/>
    <w:link w:val="34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4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4"/>
    <w:link w:val="695"/>
    <w:uiPriority w:val="99"/>
  </w:style>
  <w:style w:type="character" w:styleId="45">
    <w:name w:val="Footer Char"/>
    <w:basedOn w:val="684"/>
    <w:link w:val="697"/>
    <w:uiPriority w:val="99"/>
  </w:style>
  <w:style w:type="paragraph" w:styleId="46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7"/>
    <w:uiPriority w:val="99"/>
  </w:style>
  <w:style w:type="table" w:styleId="48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4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List Paragraph"/>
    <w:basedOn w:val="683"/>
    <w:uiPriority w:val="34"/>
    <w:qFormat/>
    <w:pPr>
      <w:contextualSpacing/>
      <w:ind w:left="720"/>
    </w:pPr>
  </w:style>
  <w:style w:type="character" w:styleId="688">
    <w:name w:val="Hyperlink"/>
    <w:basedOn w:val="684"/>
    <w:uiPriority w:val="99"/>
    <w:semiHidden/>
    <w:unhideWhenUsed/>
    <w:rPr>
      <w:color w:val="0000ff"/>
      <w:u w:val="single"/>
    </w:rPr>
  </w:style>
  <w:style w:type="paragraph" w:styleId="689">
    <w:name w:val="Revision"/>
    <w:hidden/>
    <w:uiPriority w:val="99"/>
    <w:semiHidden/>
    <w:pPr>
      <w:spacing w:after="0" w:line="240" w:lineRule="auto"/>
    </w:pPr>
  </w:style>
  <w:style w:type="character" w:styleId="690">
    <w:name w:val="annotation reference"/>
    <w:basedOn w:val="684"/>
    <w:uiPriority w:val="99"/>
    <w:semiHidden/>
    <w:unhideWhenUsed/>
    <w:rPr>
      <w:sz w:val="16"/>
      <w:szCs w:val="16"/>
    </w:rPr>
  </w:style>
  <w:style w:type="paragraph" w:styleId="691">
    <w:name w:val="annotation text"/>
    <w:basedOn w:val="683"/>
    <w:link w:val="69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92" w:customStyle="1">
    <w:name w:val="Текст примечания Знак"/>
    <w:basedOn w:val="684"/>
    <w:link w:val="691"/>
    <w:uiPriority w:val="99"/>
    <w:semiHidden/>
    <w:rPr>
      <w:sz w:val="20"/>
      <w:szCs w:val="20"/>
    </w:rPr>
  </w:style>
  <w:style w:type="paragraph" w:styleId="693">
    <w:name w:val="annotation subject"/>
    <w:basedOn w:val="691"/>
    <w:next w:val="691"/>
    <w:link w:val="694"/>
    <w:uiPriority w:val="99"/>
    <w:semiHidden/>
    <w:unhideWhenUsed/>
    <w:rPr>
      <w:b/>
      <w:bCs/>
    </w:rPr>
  </w:style>
  <w:style w:type="character" w:styleId="694" w:customStyle="1">
    <w:name w:val="Тема примечания Знак"/>
    <w:basedOn w:val="692"/>
    <w:link w:val="693"/>
    <w:uiPriority w:val="99"/>
    <w:semiHidden/>
    <w:rPr>
      <w:b/>
      <w:bCs/>
      <w:sz w:val="20"/>
      <w:szCs w:val="20"/>
    </w:rPr>
  </w:style>
  <w:style w:type="paragraph" w:styleId="695">
    <w:name w:val="Header"/>
    <w:basedOn w:val="683"/>
    <w:link w:val="6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6" w:customStyle="1">
    <w:name w:val="Верхний колонтитул Знак"/>
    <w:basedOn w:val="684"/>
    <w:link w:val="695"/>
    <w:uiPriority w:val="99"/>
  </w:style>
  <w:style w:type="paragraph" w:styleId="697">
    <w:name w:val="Footer"/>
    <w:basedOn w:val="683"/>
    <w:link w:val="6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8" w:customStyle="1">
    <w:name w:val="Нижний колонтитул Знак"/>
    <w:basedOn w:val="684"/>
    <w:link w:val="69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Владимир Царёв</cp:lastModifiedBy>
  <cp:revision>7</cp:revision>
  <dcterms:created xsi:type="dcterms:W3CDTF">2023-08-21T16:26:00Z</dcterms:created>
  <dcterms:modified xsi:type="dcterms:W3CDTF">2024-04-18T10:37:29Z</dcterms:modified>
</cp:coreProperties>
</file>