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К</w:t>
      </w:r>
      <w:r>
        <w:rPr>
          <w:rFonts w:cs="Times New Roman"/>
          <w:spacing w:val="-28"/>
          <w:lang w:val="ru-RU"/>
        </w:rPr>
        <w:t xml:space="preserve"> </w:t>
      </w:r>
      <w:r>
        <w:rPr>
          <w:rFonts w:cs="Times New Roman"/>
          <w:lang w:val="ru-RU"/>
        </w:rPr>
        <w:t xml:space="preserve">А</w:t>
      </w:r>
      <w:r>
        <w:rPr>
          <w:rFonts w:cs="Times New Roman"/>
          <w:spacing w:val="-30"/>
          <w:lang w:val="ru-RU"/>
        </w:rPr>
        <w:t xml:space="preserve"> </w:t>
      </w:r>
      <w:r>
        <w:rPr>
          <w:rFonts w:cs="Times New Roman"/>
          <w:lang w:val="ru-RU"/>
        </w:rPr>
        <w:t xml:space="preserve">Р</w:t>
      </w:r>
      <w:r>
        <w:rPr>
          <w:rFonts w:cs="Times New Roman"/>
          <w:spacing w:val="-32"/>
          <w:lang w:val="ru-RU"/>
        </w:rPr>
        <w:t xml:space="preserve"> </w:t>
      </w:r>
      <w:r>
        <w:rPr>
          <w:rFonts w:cs="Times New Roman"/>
          <w:lang w:val="ru-RU"/>
        </w:rPr>
        <w:t xml:space="preserve">Т</w:t>
      </w:r>
      <w:r>
        <w:rPr>
          <w:rFonts w:cs="Times New Roman"/>
          <w:spacing w:val="-31"/>
          <w:lang w:val="ru-RU"/>
        </w:rPr>
        <w:t xml:space="preserve"> </w:t>
      </w:r>
      <w:r>
        <w:rPr>
          <w:rFonts w:cs="Times New Roman"/>
          <w:lang w:val="ru-RU"/>
        </w:rPr>
        <w:t xml:space="preserve">А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lang w:val="ru-RU"/>
        </w:rPr>
        <w:t xml:space="preserve">П</w:t>
      </w:r>
      <w:r>
        <w:rPr>
          <w:rFonts w:cs="Times New Roman"/>
          <w:spacing w:val="-29"/>
          <w:lang w:val="ru-RU"/>
        </w:rPr>
        <w:t xml:space="preserve"> </w:t>
      </w:r>
      <w:r>
        <w:rPr>
          <w:rFonts w:cs="Times New Roman"/>
          <w:lang w:val="ru-RU"/>
        </w:rPr>
        <w:t xml:space="preserve">А</w:t>
      </w:r>
      <w:r>
        <w:rPr>
          <w:rFonts w:cs="Times New Roman"/>
          <w:spacing w:val="-30"/>
          <w:lang w:val="ru-RU"/>
        </w:rPr>
        <w:t xml:space="preserve"> </w:t>
      </w:r>
      <w:r>
        <w:rPr>
          <w:rFonts w:cs="Times New Roman"/>
          <w:lang w:val="ru-RU"/>
        </w:rPr>
        <w:t xml:space="preserve">Р</w:t>
      </w:r>
      <w:r>
        <w:rPr>
          <w:rFonts w:cs="Times New Roman"/>
          <w:spacing w:val="-32"/>
          <w:lang w:val="ru-RU"/>
        </w:rPr>
        <w:t xml:space="preserve"> </w:t>
      </w:r>
      <w:r>
        <w:rPr>
          <w:rFonts w:cs="Times New Roman"/>
          <w:lang w:val="ru-RU"/>
        </w:rPr>
        <w:t xml:space="preserve">Т</w:t>
      </w:r>
      <w:r>
        <w:rPr>
          <w:rFonts w:cs="Times New Roman"/>
          <w:spacing w:val="-31"/>
          <w:lang w:val="ru-RU"/>
        </w:rPr>
        <w:t xml:space="preserve"> </w:t>
      </w:r>
      <w:r>
        <w:rPr>
          <w:rFonts w:cs="Times New Roman"/>
          <w:lang w:val="ru-RU"/>
        </w:rPr>
        <w:t xml:space="preserve">Н</w:t>
      </w:r>
      <w:r>
        <w:rPr>
          <w:rFonts w:cs="Times New Roman"/>
          <w:spacing w:val="-31"/>
          <w:lang w:val="ru-RU"/>
        </w:rPr>
        <w:t xml:space="preserve"> </w:t>
      </w:r>
      <w:r>
        <w:rPr>
          <w:rFonts w:cs="Times New Roman"/>
          <w:lang w:val="ru-RU"/>
        </w:rPr>
        <w:t xml:space="preserve">Е</w:t>
      </w:r>
      <w:r>
        <w:rPr>
          <w:rFonts w:cs="Times New Roman"/>
          <w:spacing w:val="-29"/>
          <w:lang w:val="ru-RU"/>
        </w:rPr>
        <w:t xml:space="preserve"> </w:t>
      </w:r>
      <w:r>
        <w:rPr>
          <w:rFonts w:cs="Times New Roman"/>
          <w:lang w:val="ru-RU"/>
        </w:rPr>
        <w:t xml:space="preserve">Р</w:t>
      </w:r>
      <w:r>
        <w:rPr>
          <w:rFonts w:cs="Times New Roman"/>
          <w:spacing w:val="-32"/>
          <w:lang w:val="ru-RU"/>
        </w:rPr>
        <w:t xml:space="preserve"> </w:t>
      </w:r>
      <w:r>
        <w:rPr>
          <w:rFonts w:cs="Times New Roman"/>
          <w:lang w:val="ru-RU"/>
        </w:rPr>
        <w:t xml:space="preserve">А</w:t>
      </w:r>
      <w:r>
        <w:rPr>
          <w:rFonts w:cs="Times New Roman"/>
          <w:b w:val="0"/>
          <w:bCs w:val="0"/>
          <w:lang w:val="ru-RU"/>
        </w:rPr>
      </w:r>
    </w:p>
    <w:p>
      <w:pPr>
        <w:spacing w:before="5" w:line="180" w:lineRule="exac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>
        <w:rPr>
          <w:rFonts w:ascii="Times New Roman" w:hAnsi="Times New Roman" w:cs="Times New Roman"/>
          <w:sz w:val="18"/>
          <w:szCs w:val="18"/>
          <w:lang w:val="ru-RU"/>
        </w:rPr>
      </w:r>
    </w:p>
    <w:tbl>
      <w:tblPr>
        <w:tblStyle w:val="624"/>
        <w:tblW w:w="9042" w:type="dxa"/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4506"/>
      </w:tblGrid>
      <w:tr>
        <w:trPr>
          <w:trHeight w:val="24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ОРГ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НИЗАЦИ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НН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-ПРАВ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ФОРМА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1505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НОЕ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НАИМЕН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ВАН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(С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ГЛ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СНО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УЧРЕДИ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ЕЛЬН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ДОКУ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АМ)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ОБЩЕСТВО 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ОГР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НИЧЕН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lang w:val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Й 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ОТВЕТСТВЕ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  <w:lang w:val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КАР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НВЕС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7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КРА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КОЕ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НАИМЕН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ВАН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ОРГАНИ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(С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ГЛ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СНО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УЧРЕДИ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ЕЛЬН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ДОКУ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АМ)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ООО</w:t>
            </w:r>
            <w:r>
              <w:rPr>
                <w:rFonts w:ascii="Times New Roman" w:hAnsi="Times New Roman" w:eastAsia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ЛУ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АРИНВ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АДРЕС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РИДИЧЕСК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359010, Республика Калмыкия, село Яшалта,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ул. 50 лет Октября, д.55, оф. 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7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АДРЕС ПОЧТОВЫЙ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445039, Самарская область, город Тольятти, улица Дзер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жинского, дом 19, этаж 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24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ИНН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0800011442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24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КПП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080001001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551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КОД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ОКВЕД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71.12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24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ОГРН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1230800005842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834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ТЕЛЕФОН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+7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 937 654 9976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784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0"/>
                <w:szCs w:val="20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0"/>
                <w:szCs w:val="20"/>
              </w:rPr>
              <w:t xml:space="preserve">M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</w:rPr>
              <w:t xml:space="preserve">A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IL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Style w:val="628"/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office</w:t>
            </w:r>
            <w:r>
              <w:rPr>
                <w:rStyle w:val="628"/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@kmdrus.ru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ru-RU"/>
              </w:rPr>
            </w:r>
          </w:p>
        </w:tc>
      </w:tr>
      <w:tr>
        <w:trPr>
          <w:trHeight w:val="240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САЙТ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</w:t>
            </w:r>
            <w:r>
              <w:rPr>
                <w:rFonts w:ascii="Times New Roman" w:hAnsi="Times New Roman" w:cs="Times New Roman"/>
              </w:rPr>
              <w:t xml:space="preserve">s</w:t>
            </w:r>
            <w:r>
              <w:rPr>
                <w:rFonts w:ascii="Times New Roman" w:hAnsi="Times New Roman" w:cs="Times New Roman"/>
              </w:rPr>
              <w:t xml:space="preserve">://kmdrus.ru/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334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БАН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ОВС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ИЕ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РЕКВ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tabs>
                <w:tab w:val="left" w:pos="867" w:leader="none"/>
                <w:tab w:val="left" w:pos="1453" w:leader="none"/>
                <w:tab w:val="left" w:pos="3754" w:leader="none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pStyle w:val="625"/>
              <w:ind w:left="0"/>
              <w:spacing w:before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Номер счёта: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40702810929520006689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r>
          </w:p>
          <w:p>
            <w:pPr>
              <w:pStyle w:val="625"/>
              <w:ind w:left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Банк: ФИЛИАЛ «НИЖЕГОРОДСКИЙ» АО «АЛЬФА-БАНК»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r>
          </w:p>
          <w:p>
            <w:pPr>
              <w:pStyle w:val="625"/>
              <w:ind w:left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Корреспондентский счёт: 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30101810200000000824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r>
          </w:p>
          <w:p>
            <w:pPr>
              <w:pStyle w:val="620"/>
              <w:ind w:left="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БИК: </w:t>
            </w: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042202824</w:t>
            </w: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</w:r>
          </w:p>
        </w:tc>
      </w:tr>
      <w:tr>
        <w:trPr>
          <w:trHeight w:val="972" w:hRule="exact"/>
        </w:trPr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ГЕНЕРАЛЬНЫЙ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ДИРЕК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ОР,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ДЕЙС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ВУЮ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СНО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ИИ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УС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АВА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Царев Владимир Сергеевич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</w:p>
        </w:tc>
      </w:tr>
    </w:tbl>
    <w:p>
      <w:pPr>
        <w:rPr>
          <w:rFonts w:ascii="Times New Roman" w:hAnsi="Times New Roman" w:cs="Times New Roman"/>
          <w:lang w:val="ru-RU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lang w:val="ru-RU"/>
        </w:rPr>
      </w:r>
    </w:p>
    <w:sectPr>
      <w:footnotePr/>
      <w:endnotePr/>
      <w:type w:val="continuous"/>
      <w:pgSz w:w="11906" w:h="16840" w:orient="portrait"/>
      <w:pgMar w:top="1418" w:right="1180" w:bottom="280" w:left="16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2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1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uiPriority w:val="1"/>
    <w:qFormat/>
  </w:style>
  <w:style w:type="paragraph" w:styleId="620">
    <w:name w:val="Heading 2"/>
    <w:basedOn w:val="619"/>
    <w:link w:val="632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table" w:styleId="624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5">
    <w:name w:val="Body Text"/>
    <w:basedOn w:val="619"/>
    <w:uiPriority w:val="1"/>
    <w:qFormat/>
    <w:pPr>
      <w:ind w:left="31"/>
      <w:spacing w:before="77"/>
    </w:pPr>
    <w:rPr>
      <w:rFonts w:ascii="Times New Roman" w:hAnsi="Times New Roman" w:eastAsia="Times New Roman"/>
      <w:b/>
      <w:bCs/>
      <w:sz w:val="24"/>
      <w:szCs w:val="24"/>
    </w:rPr>
  </w:style>
  <w:style w:type="paragraph" w:styleId="626">
    <w:name w:val="List Paragraph"/>
    <w:basedOn w:val="619"/>
    <w:uiPriority w:val="1"/>
    <w:qFormat/>
  </w:style>
  <w:style w:type="paragraph" w:styleId="627" w:customStyle="1">
    <w:name w:val="Table Paragraph"/>
    <w:basedOn w:val="619"/>
    <w:uiPriority w:val="1"/>
    <w:qFormat/>
  </w:style>
  <w:style w:type="character" w:styleId="628">
    <w:name w:val="Hyperlink"/>
    <w:basedOn w:val="621"/>
    <w:uiPriority w:val="99"/>
    <w:unhideWhenUsed/>
    <w:rPr>
      <w:color w:val="0000ff" w:themeColor="hyperlink"/>
      <w:u w:val="single"/>
    </w:rPr>
  </w:style>
  <w:style w:type="paragraph" w:styleId="629">
    <w:name w:val="Balloon Text"/>
    <w:basedOn w:val="619"/>
    <w:link w:val="630"/>
    <w:uiPriority w:val="99"/>
    <w:semiHidden/>
    <w:unhideWhenUsed/>
    <w:rPr>
      <w:rFonts w:ascii="Tahoma" w:hAnsi="Tahoma" w:cs="Tahoma"/>
      <w:sz w:val="16"/>
      <w:szCs w:val="16"/>
    </w:rPr>
  </w:style>
  <w:style w:type="character" w:styleId="630" w:customStyle="1">
    <w:name w:val="Текст выноски Знак"/>
    <w:basedOn w:val="621"/>
    <w:link w:val="629"/>
    <w:uiPriority w:val="99"/>
    <w:semiHidden/>
    <w:rPr>
      <w:rFonts w:ascii="Tahoma" w:hAnsi="Tahoma" w:cs="Tahoma"/>
      <w:sz w:val="16"/>
      <w:szCs w:val="16"/>
    </w:rPr>
  </w:style>
  <w:style w:type="character" w:styleId="631">
    <w:name w:val="FollowedHyperlink"/>
    <w:basedOn w:val="621"/>
    <w:uiPriority w:val="99"/>
    <w:semiHidden/>
    <w:unhideWhenUsed/>
    <w:rPr>
      <w:color w:val="800080" w:themeColor="followedHyperlink"/>
      <w:u w:val="single"/>
    </w:rPr>
  </w:style>
  <w:style w:type="character" w:styleId="632" w:customStyle="1">
    <w:name w:val="Заголовок 2 Знак"/>
    <w:basedOn w:val="621"/>
    <w:link w:val="620"/>
    <w:uiPriority w:val="1"/>
    <w:rPr>
      <w:rFonts w:ascii="Times New Roman" w:hAnsi="Times New Roman" w:eastAsia="Times New Roman" w:cs="Times New Roman"/>
      <w:b/>
      <w:bCs/>
      <w:i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Радионова</cp:lastModifiedBy>
  <cp:revision>29</cp:revision>
  <dcterms:created xsi:type="dcterms:W3CDTF">2015-09-10T13:03:00Z</dcterms:created>
  <dcterms:modified xsi:type="dcterms:W3CDTF">2024-03-15T06:28:35Z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</Properties>
</file>